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  <w:gridCol w:w="38"/>
      </w:tblGrid>
      <w:tr w:rsidR="00F16621" w:rsidRPr="007705F9" w14:paraId="0235853B" w14:textId="77777777" w:rsidTr="004F66A2">
        <w:trPr>
          <w:gridAfter w:val="1"/>
          <w:wAfter w:w="38" w:type="dxa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15CE937" w14:textId="77777777" w:rsidR="00705BB0" w:rsidRPr="007705F9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346BA1C5" w14:textId="77777777" w:rsidR="00705BB0" w:rsidRPr="007705F9" w:rsidRDefault="00705BB0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029E4A6" w14:textId="77777777" w:rsidR="00705BB0" w:rsidRPr="007705F9" w:rsidRDefault="004A49BD" w:rsidP="00CF5C9A">
            <w:pPr>
              <w:spacing w:after="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STRATEŠKO </w:t>
            </w:r>
            <w:r w:rsidR="00B67BD1"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MENADŽERSKO RAČUNOVODSTVO</w:t>
            </w:r>
          </w:p>
        </w:tc>
      </w:tr>
      <w:tr w:rsidR="00F16621" w:rsidRPr="007705F9" w14:paraId="56619BD3" w14:textId="77777777" w:rsidTr="00E632C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44E280" w14:textId="77777777" w:rsidR="00705BB0" w:rsidRPr="007705F9" w:rsidRDefault="00705BB0" w:rsidP="00CF5C9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7705F9">
              <w:rPr>
                <w:rStyle w:val="Strong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B23FF1" w14:textId="77777777" w:rsidR="00705BB0" w:rsidRPr="007705F9" w:rsidRDefault="00E632C6" w:rsidP="004A49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</w:t>
            </w:r>
            <w:r w:rsidR="004A49BD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CS414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BB933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0C994B" w14:textId="77777777" w:rsidR="00705BB0" w:rsidRPr="007705F9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16621" w:rsidRPr="007705F9" w14:paraId="1205D4F4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A3D5B9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Style w:val="Strong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FB050" w14:textId="77777777" w:rsidR="00665212" w:rsidRDefault="00BD5984" w:rsidP="004A49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</w:t>
            </w:r>
            <w:r w:rsidR="004F20F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sc. </w:t>
            </w:r>
            <w:r w:rsidR="004A49BD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Andrijana Rogošić</w:t>
            </w:r>
          </w:p>
          <w:p w14:paraId="1D4B25E0" w14:textId="56FA3CD3" w:rsidR="00890C04" w:rsidRPr="00665212" w:rsidRDefault="00665212" w:rsidP="004A49BD">
            <w:pPr>
              <w:spacing w:after="0" w:line="240" w:lineRule="auto"/>
              <w:jc w:val="center"/>
              <w:rPr>
                <w:strike/>
                <w:color w:val="000000" w:themeColor="text1"/>
              </w:rPr>
            </w:pPr>
            <w:r w:rsidRPr="0066521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izv. prof. dr. </w:t>
            </w:r>
            <w:proofErr w:type="spellStart"/>
            <w:r w:rsidRPr="0066521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sc</w:t>
            </w:r>
            <w:proofErr w:type="spellEnd"/>
            <w:r w:rsidRPr="00665212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. Ivana Dropulić</w:t>
            </w:r>
            <w:r w:rsidR="00890C04" w:rsidRPr="00665212">
              <w:rPr>
                <w:strike/>
                <w:color w:val="000000" w:themeColor="text1"/>
              </w:rPr>
              <w:t xml:space="preserve"> </w:t>
            </w:r>
          </w:p>
          <w:p w14:paraId="66F8CC07" w14:textId="4BCA321B" w:rsidR="00705BB0" w:rsidRPr="007705F9" w:rsidRDefault="003B04BD" w:rsidP="003B04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doc.</w:t>
            </w:r>
            <w:r w:rsid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890C0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Ivana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Perica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B81796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DB6AD" w14:textId="77777777" w:rsidR="00705BB0" w:rsidRPr="007705F9" w:rsidRDefault="004A49BD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F16621" w:rsidRPr="007705F9" w14:paraId="1EF1444F" w14:textId="77777777" w:rsidTr="00E632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760C6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82E05" w14:textId="6628A14E" w:rsidR="00705BB0" w:rsidRPr="007705F9" w:rsidRDefault="003B04BD" w:rsidP="003B04B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doc</w:t>
            </w:r>
            <w:r w:rsidR="003D6B02" w:rsidRP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dr.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3D6B02" w:rsidRPr="003D6B0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Ivana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Perica</w:t>
            </w: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A6875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36270C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84C955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C90C8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BB0666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F16621" w:rsidRPr="007705F9" w14:paraId="5DB60E69" w14:textId="77777777" w:rsidTr="00E632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64897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BA40B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11602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626AA" w14:textId="77777777" w:rsidR="00705BB0" w:rsidRPr="007705F9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B61CBA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78E4AA" w14:textId="77777777" w:rsidR="00705BB0" w:rsidRPr="007705F9" w:rsidRDefault="004276C4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E9001C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7705F9" w14:paraId="3FAA5C3F" w14:textId="77777777" w:rsidTr="00E632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3A817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643AF2" w14:textId="77777777" w:rsidR="00705BB0" w:rsidRPr="007705F9" w:rsidRDefault="00705BB0" w:rsidP="00CF5C9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61F6B" w14:textId="77777777" w:rsidR="00705BB0" w:rsidRPr="007705F9" w:rsidRDefault="00705BB0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02CFA" w14:textId="77777777" w:rsidR="00705BB0" w:rsidRPr="007705F9" w:rsidRDefault="00A47177" w:rsidP="00CF5C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4276C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F16621" w:rsidRPr="007705F9" w14:paraId="25736BB2" w14:textId="77777777" w:rsidTr="004F66A2">
        <w:trPr>
          <w:gridAfter w:val="1"/>
          <w:wAfter w:w="38" w:type="dxa"/>
        </w:trPr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5A1A63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F16621" w:rsidRPr="007705F9" w14:paraId="3BE63D5F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F756F7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030A0" w14:textId="77777777" w:rsidR="00705BB0" w:rsidRPr="007705F9" w:rsidRDefault="004A49BD" w:rsidP="00CF5C9A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Osposobiti studente za korištenje različitih metoda strateškog menadžerskog računovodstva u cilju odlučivanja i upravljanja poduzeće</w:t>
            </w:r>
            <w:bookmarkStart w:id="0" w:name="_GoBack"/>
            <w:bookmarkEnd w:id="0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m.</w:t>
            </w:r>
          </w:p>
        </w:tc>
      </w:tr>
      <w:tr w:rsidR="00F16621" w:rsidRPr="007705F9" w14:paraId="5D1EF594" w14:textId="77777777" w:rsidTr="00AA0D9E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37C9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1DE6D" w14:textId="77777777" w:rsidR="00705BB0" w:rsidRPr="007705F9" w:rsidRDefault="00B67BD1" w:rsidP="00CF5C9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studijima i sustavu studiranja Ekonomskog fakulteta u Splitu.</w:t>
            </w:r>
          </w:p>
        </w:tc>
      </w:tr>
      <w:tr w:rsidR="00F16621" w:rsidRPr="007705F9" w14:paraId="0A9314F7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023E2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D44E7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Ishod učenja predmeta:</w:t>
            </w:r>
          </w:p>
          <w:p w14:paraId="70B94DC6" w14:textId="77777777" w:rsidR="00705BB0" w:rsidRPr="007705F9" w:rsidRDefault="004A49BD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Odabrati adekvatne metode strateškog menadžerskog računovodstva u cilju strateškog odlučivanja i u</w:t>
            </w:r>
            <w:r w:rsidR="00161428"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pravljanja poduzećem.</w:t>
            </w:r>
            <w:r w:rsidR="00705BB0"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0FE98883" w14:textId="77777777" w:rsidR="00CF20CC" w:rsidRPr="007705F9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0D26CC81" w14:textId="77777777" w:rsidR="004A49BD" w:rsidRPr="007705F9" w:rsidRDefault="00CF20CC" w:rsidP="004A49BD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Pojedinačni ishodi učenja:</w:t>
            </w:r>
          </w:p>
          <w:p w14:paraId="24802C35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1. Rangirati poslovanje poduzeća primjenom inovativnih mjera performanse.</w:t>
            </w:r>
          </w:p>
          <w:p w14:paraId="642CC1B2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2. Odabrati odgovarajući suvremeni model upravljanja troškovima.</w:t>
            </w:r>
          </w:p>
          <w:p w14:paraId="240FBEB4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3. Usporediti profitabilnost kupaca/proizvoda primjenom tradicionalne i suvremene metode alokacije troškova.</w:t>
            </w:r>
          </w:p>
          <w:p w14:paraId="0B13CE98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4. Preporučiti poslovnu odluku na temelju relevantnih informacija.</w:t>
            </w:r>
          </w:p>
          <w:p w14:paraId="11E95079" w14:textId="77777777" w:rsidR="00CF20CC" w:rsidRPr="007705F9" w:rsidRDefault="00CF20CC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5. Vrjednovati ulogu društveno odgovornog poslovanja i izvještavanja na poslovanje poduzeća.</w:t>
            </w:r>
          </w:p>
          <w:p w14:paraId="3EC0EEB9" w14:textId="77777777" w:rsidR="00705BB0" w:rsidRPr="007705F9" w:rsidRDefault="00705BB0" w:rsidP="00CF20CC">
            <w:pPr>
              <w:shd w:val="clear" w:color="auto" w:fill="FFFFFF"/>
              <w:spacing w:after="0" w:line="170" w:lineRule="atLeast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F16621" w:rsidRPr="007705F9" w14:paraId="2D7E2825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7EE78" w14:textId="77777777" w:rsidR="00F16621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AA447EA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679912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68492A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CBB36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ADC2B7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513D9F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9CEF3B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928DDD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159328D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5F507D6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3A9AEC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562513" w14:textId="77777777" w:rsidR="00F16621" w:rsidRPr="007705F9" w:rsidRDefault="00F16621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D945D5" w14:textId="77777777" w:rsidR="00705BB0" w:rsidRPr="007705F9" w:rsidRDefault="00705BB0" w:rsidP="00F1662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58E6DB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</w:t>
            </w:r>
          </w:p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425"/>
              <w:gridCol w:w="3119"/>
              <w:gridCol w:w="567"/>
            </w:tblGrid>
            <w:tr w:rsidR="00F16621" w:rsidRPr="007705F9" w14:paraId="59E12199" w14:textId="77777777" w:rsidTr="00705BB0">
              <w:tc>
                <w:tcPr>
                  <w:tcW w:w="375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9D1762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6CA70" w14:textId="77777777" w:rsidR="00705BB0" w:rsidRPr="007705F9" w:rsidRDefault="00735C35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Vježbe </w:t>
                  </w:r>
                </w:p>
              </w:tc>
            </w:tr>
            <w:tr w:rsidR="00F16621" w:rsidRPr="007705F9" w14:paraId="67BFB1C2" w14:textId="77777777" w:rsidTr="00E31488">
              <w:trPr>
                <w:cantSplit/>
                <w:trHeight w:val="699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D2CE8A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A4373" w14:textId="77777777" w:rsidR="00705BB0" w:rsidRPr="007705F9" w:rsidRDefault="00705BB0" w:rsidP="00CF5C9A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A58E8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1BD16" w14:textId="77777777" w:rsidR="00705BB0" w:rsidRPr="007705F9" w:rsidRDefault="00705BB0" w:rsidP="00CF5C9A">
                  <w:pPr>
                    <w:spacing w:after="0" w:line="240" w:lineRule="auto"/>
                    <w:ind w:left="-108" w:right="-69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16621" w:rsidRPr="007705F9" w14:paraId="349B7480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3453B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Značaj i uloga strateškog menadžerskog računovodstva u suvremenom poslovanju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3B589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681F17" w14:textId="77777777" w:rsidR="00705BB0" w:rsidRPr="007705F9" w:rsidRDefault="00DE2303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Osnovne informacije o kolegiju.</w:t>
                  </w:r>
                  <w:r w:rsidR="00735C35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Definiranje strateškog menadžerskog računovodstva.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D726C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234868D2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10F1E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strateškog menadžerskog računovodstva – podjela i obilježja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DC9B7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046D3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Primjena tradicionalnih i suvremenih metoda za dodjeljivanje troškova troškovnim objektima.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9E238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4FB821BF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9F80A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odlučivanje o cijenama, Analiza profitabilnosti kupaca, Analiza položaja konkurenata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D5081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63988" w14:textId="77777777" w:rsidR="00705BB0" w:rsidRPr="007705F9" w:rsidRDefault="004A49BD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</w:t>
                  </w:r>
                  <w:r w:rsidR="00E22B67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ofitabilnosti kupaca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9F9FC" w14:textId="77777777" w:rsidR="00705BB0" w:rsidRPr="007705F9" w:rsidRDefault="00705BB0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74734279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3771F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lanca vrijednosti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DDF31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8291A" w14:textId="77777777" w:rsidR="00E22B67" w:rsidRPr="007705F9" w:rsidRDefault="00E22B67" w:rsidP="00E22B6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profitabilnosti proizvoda – primjeri.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D9D2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315B51B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A2395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Strateško upravljanje troškovima: ciljani troškovi,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costing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Benchmarking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3B5E9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6A0FB" w14:textId="77777777" w:rsidR="00E22B67" w:rsidRPr="007705F9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cijenama i upravljanje troškovima: ciljni troškovi i metoda trošak-plus.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AA842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09C34B5C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D1B170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Metoda troška životnog ciklusa proizvoda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0ED5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EE8377" w14:textId="77777777" w:rsidR="00E22B67" w:rsidRPr="007705F9" w:rsidRDefault="009F27B8" w:rsidP="009F27B8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Odluke o cijenama i upravljanje troškovima: troškovi životnog vijeka proizvoda (LCC), </w:t>
                  </w:r>
                  <w:proofErr w:type="spellStart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Kaizen</w:t>
                  </w:r>
                  <w:proofErr w:type="spellEnd"/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troškovi i analiza lanca vrijednosti (VCA).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364A0B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0B44843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EC737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Strateško menadžersko računovodstvo u kontekstu upravljanja kvalitetom i ostvarivanja poslovne izvrsnosti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Upravljanje vrijednošću. Inovativne mjere performanse.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9D44B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6157F2" w14:textId="77777777" w:rsidR="00E22B67" w:rsidRPr="007705F9" w:rsidRDefault="009F27B8" w:rsidP="009F27B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Dodana vrijednost i </w:t>
                  </w:r>
                  <w:r w:rsidR="00E22B67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koncept dodane ekonomske vrijednosti (EVA)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  <w:r w:rsidR="00560973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Dodana vrijednost i tržišna dodana vrijednost (MVA).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7E5B6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2B34EC91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527AD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Sustavi integriranog mjerenja performansi: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Tableau</w:t>
                  </w:r>
                  <w:proofErr w:type="spellEnd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de bord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Balanced</w:t>
                  </w:r>
                  <w:proofErr w:type="spellEnd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scorecard</w:t>
                  </w:r>
                  <w:proofErr w:type="spellEnd"/>
                  <w:r w:rsidR="00C61C6E" w:rsidRPr="007705F9">
                    <w:rPr>
                      <w:rFonts w:ascii="Times New Roman" w:hAnsi="Times New Roman"/>
                      <w:i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002EC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CE0F0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Sustavi integriranog mjerenja performansi.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E42C9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6BB4669C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43E75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Teorija ograničenja (TOC) računovodstvo protoka, i JIT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BCE8CB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B88DD" w14:textId="77777777" w:rsidR="00E22B67" w:rsidRPr="007705F9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primjene BSC modela.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FE6D4F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476E6954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152B5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Računovodstvo održivosti i izvještavanje o društvenoj odgovornosti</w:t>
                  </w:r>
                  <w:r w:rsidR="00C61C6E"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5E89C0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D753BB" w14:textId="77777777" w:rsidR="00E22B67" w:rsidRPr="007705F9" w:rsidRDefault="00E22B67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Upravljanje zalihama, ekonomična količina nabave (EKN) i JIT.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41AA0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1E6F25AA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BA96F" w14:textId="77777777" w:rsidR="00E22B67" w:rsidRPr="007705F9" w:rsidRDefault="00E22B67" w:rsidP="00CF5C9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</w:rPr>
                    <w:t>Menadžersko računovodstvo okoliša (EMA).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2FF31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CDB2C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 donošenja odluka i relevantne informacije. Prihvaćanje ili odbijanje jednokratne specijalne narudžbe.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0F475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78378ABB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04B9A9" w14:textId="3EDC1BB6" w:rsidR="00E22B67" w:rsidRPr="007705F9" w:rsidRDefault="003D6B02" w:rsidP="003D6B02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Relevantne informacije</w:t>
                  </w: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 poslovnom odlučivanju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34623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679F7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Korištenje unutarnjih ili vanjskih resursa i donošenje odluke praviti ili kupovati. Oportunitetni troškovi i korištenje vanjskih resursa.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1DCFC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16621" w:rsidRPr="007705F9" w14:paraId="0D258DFA" w14:textId="77777777" w:rsidTr="00E31488">
              <w:trPr>
                <w:cantSplit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22A50" w14:textId="34B28479" w:rsidR="00E22B67" w:rsidRPr="007705F9" w:rsidRDefault="003D6B02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 menadžerskih poticaja i ocjena performansi.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DF4A2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EE62F" w14:textId="77777777" w:rsidR="00E22B67" w:rsidRPr="007705F9" w:rsidRDefault="009F27B8" w:rsidP="00CF5C9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Odluke o mješovitim proizvodima u uvjetima ograničenih kapaciteta.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1722A" w14:textId="77777777" w:rsidR="00E22B67" w:rsidRPr="007705F9" w:rsidRDefault="00E22B67" w:rsidP="00CF5C9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7705F9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4C465B1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16621" w:rsidRPr="007705F9" w14:paraId="3F841618" w14:textId="77777777" w:rsidTr="004F66A2">
        <w:trPr>
          <w:gridAfter w:val="1"/>
          <w:wAfter w:w="38" w:type="dxa"/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6DC32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CCA5250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58C4B355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0D20AFC7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A042E5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4D72E9FE" w14:textId="77777777" w:rsidR="00705BB0" w:rsidRPr="007705F9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4C87910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07D4D9D9" w14:textId="77777777" w:rsidR="00705BB0" w:rsidRPr="007705F9" w:rsidRDefault="00161428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samostalni  zadaci</w:t>
            </w:r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0BB614C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48D470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7C0AAFF7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10D8A6C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16621" w:rsidRPr="007705F9" w14:paraId="1C848EE5" w14:textId="77777777" w:rsidTr="004F66A2">
        <w:trPr>
          <w:gridAfter w:val="1"/>
          <w:wAfter w:w="38" w:type="dxa"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06DC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D90946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1E9A3233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16621" w:rsidRPr="007705F9" w14:paraId="546D707F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A9BCB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E781DB" w14:textId="77777777" w:rsidR="00705BB0" w:rsidRPr="007705F9" w:rsidRDefault="00705BB0" w:rsidP="00F1662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 je obvezan</w:t>
            </w:r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pristupiti na četiri </w:t>
            </w:r>
            <w:proofErr w:type="spellStart"/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4A06B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F5C9A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 uredno pratiti nastavu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="00F16621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D84EE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ktivno sudjelovanje u nastavi pretpostavlja i izlaganje samostalnih zadataka te sudjelovanje u praktičnim vježbama.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potpis je pristup obveznim </w:t>
            </w:r>
            <w:proofErr w:type="spellStart"/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testovima</w:t>
            </w:r>
            <w:r w:rsidR="00F3557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prisutnost na </w:t>
            </w:r>
            <w:r w:rsidR="00037EAA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bar </w:t>
            </w:r>
            <w:r w:rsidR="00F3557F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50% nastave</w:t>
            </w:r>
            <w:r w:rsidR="00481A2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F16621" w:rsidRPr="007705F9" w14:paraId="5BB74310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818BFC" w14:textId="77777777" w:rsidR="00705BB0" w:rsidRPr="007705F9" w:rsidRDefault="00705BB0" w:rsidP="00CF5C9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3FFD6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DAA4E9" w14:textId="77777777" w:rsidR="00705BB0" w:rsidRPr="007705F9" w:rsidRDefault="00603046" w:rsidP="00F16621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1,4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55543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4C447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7AC8F0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B5D4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7705F9" w14:paraId="32240D31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4B2D4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39D25B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EBCA7E2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681711A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DCD0C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842566E" w14:textId="77777777" w:rsidR="00705BB0" w:rsidRPr="007705F9" w:rsidRDefault="00603046" w:rsidP="00603046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Samoevaluacija</w:t>
            </w:r>
            <w:proofErr w:type="spellEnd"/>
            <w:r w:rsidR="00705BB0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AA8A2" w14:textId="77777777" w:rsidR="00705BB0" w:rsidRPr="007705F9" w:rsidRDefault="00603046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</w:tr>
      <w:tr w:rsidR="00F16621" w:rsidRPr="007705F9" w14:paraId="207943F1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AEF70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605EFA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2C2854A5" w14:textId="77777777" w:rsidR="00705BB0" w:rsidRPr="007705F9" w:rsidRDefault="00705BB0" w:rsidP="001614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43FDC8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6BB235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FA058D9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D3C26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F16621" w:rsidRPr="007705F9" w14:paraId="283B065E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3028A0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D93652E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4F20F4"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sym w:font="Symbol" w:char="F02A"/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A9D747E" w14:textId="77777777" w:rsidR="00705BB0" w:rsidRPr="007705F9" w:rsidRDefault="004A49BD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3,6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658AFD5B" w14:textId="77777777" w:rsidR="00705BB0" w:rsidRPr="007705F9" w:rsidRDefault="00705BB0" w:rsidP="00CF5C9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7705F9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26885E" w14:textId="77777777" w:rsidR="00705BB0" w:rsidRPr="007705F9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14A3EBE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5A22B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5A5FAEAF" w14:textId="77777777" w:rsidTr="004F66A2">
        <w:trPr>
          <w:gridAfter w:val="1"/>
          <w:wAfter w:w="38" w:type="dxa"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012B5" w14:textId="77777777" w:rsidR="00705BB0" w:rsidRPr="007705F9" w:rsidRDefault="00705BB0" w:rsidP="00CF5C9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AA80C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DA104" w14:textId="77777777" w:rsidR="00705BB0" w:rsidRPr="007705F9" w:rsidRDefault="004A49B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F6C2F6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22D2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B56E9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31FA6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591A2A2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BD600B" w14:textId="77777777" w:rsidR="00705BB0" w:rsidRPr="007705F9" w:rsidRDefault="00705BB0" w:rsidP="00CF5C9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1A5220" w14:textId="77777777" w:rsidR="004A49BD" w:rsidRPr="007705F9" w:rsidRDefault="004F20F4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Provjere znanja tijekom semestra biti će organizirane kroz 2 kolokvija, te uspješnim polaganjem kolokvija, studenti se oslobađaju završnog ispita.</w:t>
            </w:r>
            <w:r w:rsidR="004A418E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13CD5E15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je student uspješno izložio samostalne zadatke (ostvario 7 bodova):       </w:t>
            </w:r>
          </w:p>
          <w:p w14:paraId="489F17E8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14:paraId="1A64F5AD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.....dobar (3) </w:t>
            </w:r>
          </w:p>
          <w:p w14:paraId="2E31B1E2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.....vrlo dobar (4) </w:t>
            </w:r>
          </w:p>
          <w:p w14:paraId="4382023E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84-100 .....izvrstan (5)</w:t>
            </w:r>
          </w:p>
          <w:p w14:paraId="6D9CE7E0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Formiranje konačne ocjene iz kolegija ukoliko student nije uspješno izložio samostalne zadatke (nije ostvario 7 bodova): </w:t>
            </w:r>
          </w:p>
          <w:p w14:paraId="37787709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Prosjek bodova ostvarenih na kolokviju:</w:t>
            </w:r>
          </w:p>
          <w:p w14:paraId="237B5516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50-66 .....dovoljan (2) </w:t>
            </w:r>
          </w:p>
          <w:p w14:paraId="4D7BE50A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67-83 .....dobar (3) </w:t>
            </w:r>
          </w:p>
          <w:p w14:paraId="250E8561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84-100 .....vrlo dobar (4)</w:t>
            </w:r>
          </w:p>
          <w:p w14:paraId="391F9E6C" w14:textId="77777777" w:rsidR="00D84EEE" w:rsidRPr="007705F9" w:rsidRDefault="00066130" w:rsidP="004A49B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Samostalnim zadatcima koji se rješavaju u okviru vježbi može se ostvariti ukupno 7 bodova koji utječu na formiranje konačne ocjene.</w:t>
            </w:r>
          </w:p>
          <w:p w14:paraId="0D0D7A51" w14:textId="77777777" w:rsidR="00066130" w:rsidRPr="007705F9" w:rsidRDefault="00066130" w:rsidP="0006613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Ukoliko student ne zadovolji na pisanim provjerama (kolokvijima) tijekom semestra dužan je polagati završni ispit. Završni ispit se sastoji od dva dijela, pisanog i usmenog ispita. Nakon položenog pisanog ispita student može pristupiti usmenom dijelu ispita.</w:t>
            </w:r>
          </w:p>
        </w:tc>
      </w:tr>
      <w:tr w:rsidR="00F16621" w:rsidRPr="007705F9" w14:paraId="536CC824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0D564" w14:textId="77777777" w:rsidR="00705BB0" w:rsidRPr="007705F9" w:rsidRDefault="00705BB0" w:rsidP="00CF5C9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973D62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1AD38F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32F1A4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F16621" w:rsidRPr="007705F9" w14:paraId="3CD6FFD8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6E353" w14:textId="77777777" w:rsidR="00705BB0" w:rsidRPr="007705F9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B9D41" w14:textId="77777777" w:rsidR="00705BB0" w:rsidRPr="007705F9" w:rsidRDefault="006B0ACD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Gulin, D., et al. (2011): </w:t>
            </w:r>
            <w:r w:rsidR="006A4ED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„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Upravljačko računovodstvo</w:t>
            </w:r>
            <w:r w:rsidR="006A4ED4"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“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HZRFD, Zagreb.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1C7FA2" w14:textId="77777777" w:rsidR="00705BB0" w:rsidRPr="007705F9" w:rsidRDefault="00C42578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594C7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F16621" w:rsidRPr="007705F9" w14:paraId="72FB469A" w14:textId="77777777" w:rsidTr="004F66A2">
        <w:trPr>
          <w:gridAfter w:val="1"/>
          <w:wAfter w:w="38" w:type="dxa"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1C50E" w14:textId="77777777" w:rsidR="00705BB0" w:rsidRPr="007705F9" w:rsidRDefault="00705BB0" w:rsidP="00CF5C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917DC7" w14:textId="77777777" w:rsidR="00705BB0" w:rsidRPr="007705F9" w:rsidRDefault="00774E57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933761" w14:textId="77777777" w:rsidR="00705BB0" w:rsidRPr="007705F9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C02FED" w14:textId="77777777" w:rsidR="00705BB0" w:rsidRPr="007705F9" w:rsidRDefault="005A252D" w:rsidP="00CF5C9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Internet</w:t>
            </w:r>
          </w:p>
        </w:tc>
      </w:tr>
      <w:tr w:rsidR="00F16621" w:rsidRPr="007705F9" w14:paraId="3E78D52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06D6E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302F159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F1BBC0" w14:textId="77777777" w:rsidR="00EE125C" w:rsidRPr="007705F9" w:rsidRDefault="00EE125C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(2020):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costing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compass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management“, Poslovna izvrsnost, 14(1),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11-26.</w:t>
            </w:r>
          </w:p>
          <w:p w14:paraId="7EBC751C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Kundid Novokmet, A.,  Rogošić, A. (2017):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Long-Term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Financial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System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Maturity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Based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on ISO 9001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Amfiteatru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19 (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Special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No. 11),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1003-1016.</w:t>
            </w:r>
          </w:p>
          <w:p w14:paraId="1EE5B480" w14:textId="77777777" w:rsidR="00D84EEE" w:rsidRPr="007705F9" w:rsidRDefault="00D84EEE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Bakotić, D.,  Rogošić, A. (2017):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Employee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involvement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determinant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practices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 Total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&amp; Business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Excellence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28 (11-12),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1209-1226.</w:t>
            </w:r>
          </w:p>
          <w:p w14:paraId="6D4A59C1" w14:textId="77777777" w:rsidR="004E5F09" w:rsidRPr="007705F9" w:rsidRDefault="004E5F09" w:rsidP="004E5F0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Perica, I. (2016): „Strateško menadžersko računovodstvo - pregled metoda“, Ekonomski pregled, 67 (2),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153-176.</w:t>
            </w:r>
          </w:p>
          <w:p w14:paraId="58623759" w14:textId="77777777" w:rsidR="00795ECD" w:rsidRPr="007705F9" w:rsidRDefault="00795ECD" w:rsidP="00D84E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Dropulić, I., 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Formalization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control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Croatia“,</w:t>
            </w:r>
            <w:r w:rsidRPr="007705F9">
              <w:rPr>
                <w:color w:val="000000" w:themeColor="text1"/>
              </w:rPr>
              <w:t xml:space="preserve"> 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Croatian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Operational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Research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5(1),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93-103</w:t>
            </w:r>
          </w:p>
          <w:p w14:paraId="4AF24373" w14:textId="77777777" w:rsidR="00705BB0" w:rsidRPr="007705F9" w:rsidRDefault="00DE2303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Hoque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Z. (2006):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Hall.</w:t>
            </w:r>
          </w:p>
          <w:p w14:paraId="4B125EC1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Corporate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responsibility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reporting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Bosnia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Herzegovina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Croatia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Montenegro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Theoretical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Applied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21 (9),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71-82</w:t>
            </w:r>
          </w:p>
          <w:p w14:paraId="1AC9F300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Rogošić, A. (2014): „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as a Determinant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Quality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Success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“,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22 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102-107</w:t>
            </w:r>
          </w:p>
          <w:p w14:paraId="507BF528" w14:textId="77777777" w:rsidR="00795ECD" w:rsidRPr="007705F9" w:rsidRDefault="00795ECD" w:rsidP="00795EC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Rogošić, A., Bekavac, J. (2015): Izvještaj o društvenoj odgovornosti prema GRI smjernicama, Praktični menadžment, 6 (1), </w:t>
            </w:r>
            <w:proofErr w:type="spellStart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84-90</w:t>
            </w:r>
          </w:p>
        </w:tc>
      </w:tr>
      <w:tr w:rsidR="00F16621" w:rsidRPr="007705F9" w14:paraId="40007F95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96EA6D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AC3197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F72719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14:paraId="10A3E199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14:paraId="7A125331" w14:textId="77777777" w:rsidR="00E632C6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2C0E69E0" w14:textId="77777777" w:rsidR="00705BB0" w:rsidRPr="007705F9" w:rsidRDefault="00E632C6" w:rsidP="00CF5C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F16621" w:rsidRPr="00F16621" w14:paraId="1C0277BD" w14:textId="77777777" w:rsidTr="004F66A2">
        <w:trPr>
          <w:gridAfter w:val="1"/>
          <w:wAfter w:w="38" w:type="dxa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2B3C5C" w14:textId="77777777" w:rsidR="00705BB0" w:rsidRPr="007705F9" w:rsidRDefault="00705BB0" w:rsidP="00CF5C9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B78F55" w14:textId="77777777" w:rsidR="00705BB0" w:rsidRPr="007705F9" w:rsidRDefault="00705BB0" w:rsidP="00CF5C9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7705F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5B8488E" w14:textId="77777777" w:rsidR="002407D7" w:rsidRPr="00F16621" w:rsidRDefault="002407D7" w:rsidP="00CF5C9A">
      <w:pPr>
        <w:spacing w:after="0"/>
        <w:rPr>
          <w:rFonts w:ascii="Times New Roman" w:hAnsi="Times New Roman"/>
          <w:color w:val="000000" w:themeColor="text1"/>
        </w:rPr>
      </w:pPr>
    </w:p>
    <w:sectPr w:rsidR="002407D7" w:rsidRPr="00F16621" w:rsidSect="002407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09E25" w14:textId="77777777" w:rsidR="0086774A" w:rsidRDefault="0086774A" w:rsidP="00705BB0">
      <w:pPr>
        <w:spacing w:after="0" w:line="240" w:lineRule="auto"/>
      </w:pPr>
      <w:r>
        <w:separator/>
      </w:r>
    </w:p>
  </w:endnote>
  <w:endnote w:type="continuationSeparator" w:id="0">
    <w:p w14:paraId="360D8B75" w14:textId="77777777" w:rsidR="0086774A" w:rsidRDefault="0086774A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3FDD5" w14:textId="77777777" w:rsidR="00B77E31" w:rsidRPr="00B77E31" w:rsidRDefault="00B77E31" w:rsidP="00B77E31">
    <w:pPr>
      <w:tabs>
        <w:tab w:val="left" w:pos="1207"/>
        <w:tab w:val="center" w:pos="4536"/>
        <w:tab w:val="right" w:pos="9072"/>
      </w:tabs>
      <w:spacing w:after="0" w:line="240" w:lineRule="auto"/>
    </w:pPr>
    <w:r w:rsidRPr="00B77E31">
      <w:t>2021./2022.</w:t>
    </w:r>
  </w:p>
  <w:p w14:paraId="15ADBDCE" w14:textId="77777777" w:rsidR="00F16621" w:rsidRDefault="00B77E31" w:rsidP="00B77E31">
    <w:pPr>
      <w:tabs>
        <w:tab w:val="left" w:pos="1207"/>
        <w:tab w:val="center" w:pos="4536"/>
        <w:tab w:val="right" w:pos="9072"/>
      </w:tabs>
      <w:spacing w:after="0" w:line="240" w:lineRule="auto"/>
    </w:pPr>
    <w:r w:rsidRPr="00B77E31">
      <w:t xml:space="preserve">19/10/21 – 2. </w:t>
    </w:r>
    <w:proofErr w:type="spellStart"/>
    <w:r w:rsidRPr="00B77E31">
      <w:t>Sj</w:t>
    </w:r>
    <w:proofErr w:type="spellEnd"/>
    <w:r w:rsidRPr="00B77E31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38A09" w14:textId="77777777" w:rsidR="0086774A" w:rsidRDefault="0086774A" w:rsidP="00705BB0">
      <w:pPr>
        <w:spacing w:after="0" w:line="240" w:lineRule="auto"/>
      </w:pPr>
      <w:r>
        <w:separator/>
      </w:r>
    </w:p>
  </w:footnote>
  <w:footnote w:type="continuationSeparator" w:id="0">
    <w:p w14:paraId="5E30A68A" w14:textId="77777777" w:rsidR="0086774A" w:rsidRDefault="0086774A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723"/>
    <w:multiLevelType w:val="hybridMultilevel"/>
    <w:tmpl w:val="47B45A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D78"/>
    <w:multiLevelType w:val="hybridMultilevel"/>
    <w:tmpl w:val="27E00F42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B84EFC"/>
    <w:multiLevelType w:val="hybridMultilevel"/>
    <w:tmpl w:val="BDD4041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D4CEF"/>
    <w:multiLevelType w:val="hybridMultilevel"/>
    <w:tmpl w:val="83D8545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37EAA"/>
    <w:rsid w:val="00044CD8"/>
    <w:rsid w:val="00065B48"/>
    <w:rsid w:val="00066130"/>
    <w:rsid w:val="000C2386"/>
    <w:rsid w:val="000D1F1C"/>
    <w:rsid w:val="000F6EA1"/>
    <w:rsid w:val="001222AE"/>
    <w:rsid w:val="00161428"/>
    <w:rsid w:val="00175B73"/>
    <w:rsid w:val="001839E0"/>
    <w:rsid w:val="001C6450"/>
    <w:rsid w:val="001D75F1"/>
    <w:rsid w:val="001F2340"/>
    <w:rsid w:val="00202603"/>
    <w:rsid w:val="002407D7"/>
    <w:rsid w:val="00270B01"/>
    <w:rsid w:val="00291792"/>
    <w:rsid w:val="002B38BE"/>
    <w:rsid w:val="002C78EA"/>
    <w:rsid w:val="002D27C2"/>
    <w:rsid w:val="003B04BD"/>
    <w:rsid w:val="003B0ABF"/>
    <w:rsid w:val="003D6B02"/>
    <w:rsid w:val="00403DAC"/>
    <w:rsid w:val="004276C4"/>
    <w:rsid w:val="00434E49"/>
    <w:rsid w:val="0046226B"/>
    <w:rsid w:val="00481A2E"/>
    <w:rsid w:val="00490C10"/>
    <w:rsid w:val="004944A7"/>
    <w:rsid w:val="004A06BF"/>
    <w:rsid w:val="004A418E"/>
    <w:rsid w:val="004A49BD"/>
    <w:rsid w:val="004D4BA3"/>
    <w:rsid w:val="004E5669"/>
    <w:rsid w:val="004E5F09"/>
    <w:rsid w:val="004F20F4"/>
    <w:rsid w:val="0053556A"/>
    <w:rsid w:val="00560973"/>
    <w:rsid w:val="005A252D"/>
    <w:rsid w:val="00603046"/>
    <w:rsid w:val="00622564"/>
    <w:rsid w:val="006609B1"/>
    <w:rsid w:val="00665212"/>
    <w:rsid w:val="006A4ED4"/>
    <w:rsid w:val="006B0ACD"/>
    <w:rsid w:val="00705BB0"/>
    <w:rsid w:val="00735C35"/>
    <w:rsid w:val="007705F9"/>
    <w:rsid w:val="00774E57"/>
    <w:rsid w:val="0078089C"/>
    <w:rsid w:val="00785404"/>
    <w:rsid w:val="00785AF5"/>
    <w:rsid w:val="00795ECD"/>
    <w:rsid w:val="007B1BE0"/>
    <w:rsid w:val="007F4A00"/>
    <w:rsid w:val="0082182D"/>
    <w:rsid w:val="008311FB"/>
    <w:rsid w:val="0086774A"/>
    <w:rsid w:val="00890C04"/>
    <w:rsid w:val="00902791"/>
    <w:rsid w:val="00913BC2"/>
    <w:rsid w:val="009F27B8"/>
    <w:rsid w:val="00A47177"/>
    <w:rsid w:val="00AA0D9E"/>
    <w:rsid w:val="00B130B0"/>
    <w:rsid w:val="00B406E3"/>
    <w:rsid w:val="00B67BD1"/>
    <w:rsid w:val="00B70D39"/>
    <w:rsid w:val="00B77E31"/>
    <w:rsid w:val="00BD5984"/>
    <w:rsid w:val="00C001D2"/>
    <w:rsid w:val="00C07AED"/>
    <w:rsid w:val="00C13AD9"/>
    <w:rsid w:val="00C155D9"/>
    <w:rsid w:val="00C332F1"/>
    <w:rsid w:val="00C42578"/>
    <w:rsid w:val="00C61C6E"/>
    <w:rsid w:val="00CA4AAC"/>
    <w:rsid w:val="00CF20CC"/>
    <w:rsid w:val="00CF5C9A"/>
    <w:rsid w:val="00D214AC"/>
    <w:rsid w:val="00D26479"/>
    <w:rsid w:val="00D3585F"/>
    <w:rsid w:val="00D84EEE"/>
    <w:rsid w:val="00D90757"/>
    <w:rsid w:val="00D9749E"/>
    <w:rsid w:val="00DE1E6C"/>
    <w:rsid w:val="00DE2303"/>
    <w:rsid w:val="00DF3788"/>
    <w:rsid w:val="00E06943"/>
    <w:rsid w:val="00E22B67"/>
    <w:rsid w:val="00E31488"/>
    <w:rsid w:val="00E632C6"/>
    <w:rsid w:val="00E72DBC"/>
    <w:rsid w:val="00E83AA9"/>
    <w:rsid w:val="00ED2485"/>
    <w:rsid w:val="00EE125C"/>
    <w:rsid w:val="00F16621"/>
    <w:rsid w:val="00F3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70F2B"/>
  <w15:docId w15:val="{7B446C3D-D95D-48A7-9F0B-6B2681DF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1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705BB0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uiPriority w:val="99"/>
    <w:rsid w:val="00705BB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05BB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632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166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Andrijana Rogošić</cp:lastModifiedBy>
  <cp:revision>4</cp:revision>
  <cp:lastPrinted>2018-05-29T09:12:00Z</cp:lastPrinted>
  <dcterms:created xsi:type="dcterms:W3CDTF">2024-09-13T10:16:00Z</dcterms:created>
  <dcterms:modified xsi:type="dcterms:W3CDTF">2024-11-04T13:44:00Z</dcterms:modified>
</cp:coreProperties>
</file>